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367ED" w14:textId="32899C1E" w:rsidR="0082243F" w:rsidRDefault="00EE0F85">
      <w:r>
        <w:t>As of July 15, 2025, t</w:t>
      </w:r>
      <w:r w:rsidR="00FB7E85">
        <w:t xml:space="preserve">he following addenda updates </w:t>
      </w:r>
      <w:r w:rsidR="00B12AA1">
        <w:t xml:space="preserve">the Schedule of Events, and </w:t>
      </w:r>
      <w:r w:rsidR="00FB7E85">
        <w:t xml:space="preserve">Section V. </w:t>
      </w:r>
      <w:r w:rsidR="00F04257">
        <w:t>7. (</w:t>
      </w:r>
      <w:r w:rsidR="00FB7E85">
        <w:t xml:space="preserve">c), </w:t>
      </w:r>
      <w:r w:rsidR="00F04257">
        <w:t>8. (</w:t>
      </w:r>
      <w:r w:rsidR="00FB7E85">
        <w:t>b),</w:t>
      </w:r>
      <w:r w:rsidR="00F04257">
        <w:t xml:space="preserve"> (</w:t>
      </w:r>
      <w:r w:rsidR="00FB7E85">
        <w:t>b)</w:t>
      </w:r>
      <w:r w:rsidR="00824F5E">
        <w:t>, and Attachment B</w:t>
      </w:r>
      <w:r w:rsidR="00B12AA1">
        <w:t xml:space="preserve"> of RFQ 2025-001</w:t>
      </w:r>
      <w:r w:rsidR="00FB7E85">
        <w:t>:</w:t>
      </w:r>
    </w:p>
    <w:tbl>
      <w:tblPr>
        <w:tblW w:w="9990" w:type="dxa"/>
        <w:jc w:val="center"/>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5948"/>
        <w:gridCol w:w="4042"/>
      </w:tblGrid>
      <w:tr w:rsidR="00B12AA1" w:rsidRPr="00274A46" w14:paraId="2DFC361C"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4E4606" w14:textId="77777777" w:rsidR="00B12AA1" w:rsidRPr="00274A46" w:rsidRDefault="00B12AA1" w:rsidP="000E7949">
            <w:pPr>
              <w:spacing w:after="0"/>
              <w:jc w:val="center"/>
              <w:rPr>
                <w:rFonts w:eastAsia="Calibri" w:cstheme="minorHAnsi"/>
              </w:rPr>
            </w:pPr>
            <w:r w:rsidRPr="00274A46">
              <w:rPr>
                <w:rStyle w:val="Strong"/>
                <w:rFonts w:eastAsia="Calibri" w:cstheme="minorHAnsi"/>
              </w:rPr>
              <w:t>Events</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E14AB8" w14:textId="77777777" w:rsidR="00B12AA1" w:rsidRPr="00274A46" w:rsidRDefault="00B12AA1" w:rsidP="000E7949">
            <w:pPr>
              <w:spacing w:after="0"/>
              <w:jc w:val="center"/>
              <w:rPr>
                <w:rFonts w:eastAsia="Calibri" w:cstheme="minorHAnsi"/>
              </w:rPr>
            </w:pPr>
            <w:r w:rsidRPr="00274A46">
              <w:rPr>
                <w:rStyle w:val="Strong"/>
                <w:rFonts w:eastAsia="Calibri" w:cstheme="minorHAnsi"/>
              </w:rPr>
              <w:t>Anticipated Date of Event</w:t>
            </w:r>
            <w:r>
              <w:rPr>
                <w:rStyle w:val="Strong"/>
                <w:rFonts w:eastAsia="Calibri" w:cstheme="minorHAnsi"/>
              </w:rPr>
              <w:t>*</w:t>
            </w:r>
          </w:p>
        </w:tc>
      </w:tr>
      <w:tr w:rsidR="00B12AA1" w:rsidRPr="00274A46" w14:paraId="2E09BA83"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B48BAA" w14:textId="77777777" w:rsidR="00B12AA1" w:rsidRPr="00274A46" w:rsidRDefault="00B12AA1" w:rsidP="000E7949">
            <w:pPr>
              <w:spacing w:after="0"/>
              <w:rPr>
                <w:rFonts w:eastAsia="Calibri" w:cstheme="minorHAnsi"/>
              </w:rPr>
            </w:pPr>
            <w:r w:rsidRPr="00274A46">
              <w:rPr>
                <w:rFonts w:eastAsia="Calibri" w:cstheme="minorHAnsi"/>
              </w:rPr>
              <w:t>RFQ Release Date</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C5EDB24" w14:textId="77777777" w:rsidR="00B12AA1" w:rsidRPr="00274A46" w:rsidRDefault="00B12AA1" w:rsidP="000E7949">
            <w:pPr>
              <w:spacing w:after="0"/>
              <w:rPr>
                <w:rFonts w:eastAsia="Calibri" w:cstheme="minorHAnsi"/>
              </w:rPr>
            </w:pPr>
            <w:r w:rsidRPr="00274A46">
              <w:rPr>
                <w:rFonts w:eastAsia="Calibri" w:cstheme="minorHAnsi"/>
              </w:rPr>
              <w:t>May 29, 2025</w:t>
            </w:r>
          </w:p>
        </w:tc>
      </w:tr>
      <w:tr w:rsidR="00B12AA1" w:rsidRPr="00274A46" w14:paraId="4BB9B4AC"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45038A" w14:textId="77777777" w:rsidR="00B12AA1" w:rsidRPr="00274A46" w:rsidRDefault="00B12AA1" w:rsidP="000E7949">
            <w:pPr>
              <w:spacing w:after="0"/>
              <w:rPr>
                <w:rFonts w:eastAsia="Calibri" w:cstheme="minorHAnsi"/>
              </w:rPr>
            </w:pPr>
            <w:r w:rsidRPr="00274A46">
              <w:rPr>
                <w:rFonts w:eastAsia="Calibri" w:cstheme="minorHAnsi"/>
              </w:rPr>
              <w:t>Deadline to Submit Written Questions</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0A597B4" w14:textId="101836BA" w:rsidR="00B12AA1" w:rsidRPr="00274A46" w:rsidRDefault="00B12AA1" w:rsidP="000E7949">
            <w:pPr>
              <w:spacing w:after="0"/>
              <w:rPr>
                <w:rFonts w:eastAsia="Calibri" w:cstheme="minorHAnsi"/>
              </w:rPr>
            </w:pPr>
            <w:r w:rsidRPr="00274A46">
              <w:rPr>
                <w:rFonts w:eastAsia="Calibri" w:cstheme="minorHAnsi"/>
              </w:rPr>
              <w:t>July 1</w:t>
            </w:r>
            <w:r w:rsidR="002466E9">
              <w:rPr>
                <w:rFonts w:eastAsia="Calibri" w:cstheme="minorHAnsi"/>
              </w:rPr>
              <w:t>8</w:t>
            </w:r>
            <w:r w:rsidRPr="00274A46">
              <w:rPr>
                <w:rFonts w:eastAsia="Calibri" w:cstheme="minorHAnsi"/>
              </w:rPr>
              <w:t>, 2025, 5:00 PM PST</w:t>
            </w:r>
          </w:p>
        </w:tc>
      </w:tr>
      <w:tr w:rsidR="00B12AA1" w:rsidRPr="00274A46" w14:paraId="5B2FAC30"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E5513FC" w14:textId="77777777" w:rsidR="00B12AA1" w:rsidRPr="00274A46" w:rsidRDefault="00B12AA1" w:rsidP="000E7949">
            <w:pPr>
              <w:spacing w:after="0"/>
              <w:rPr>
                <w:rFonts w:eastAsia="Calibri" w:cstheme="minorHAnsi"/>
              </w:rPr>
            </w:pPr>
            <w:r w:rsidRPr="00274A46">
              <w:rPr>
                <w:rFonts w:eastAsia="Calibri" w:cstheme="minorHAnsi"/>
              </w:rPr>
              <w:t>Post Response to Written Questions</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EC7ACC" w14:textId="1C077DD7" w:rsidR="00B12AA1" w:rsidRPr="00274A46" w:rsidRDefault="00B12AA1" w:rsidP="000E7949">
            <w:pPr>
              <w:spacing w:after="0"/>
              <w:rPr>
                <w:rFonts w:eastAsia="Calibri" w:cstheme="minorHAnsi"/>
              </w:rPr>
            </w:pPr>
            <w:r w:rsidRPr="00274A46">
              <w:rPr>
                <w:rFonts w:eastAsia="Calibri" w:cstheme="minorHAnsi"/>
              </w:rPr>
              <w:t xml:space="preserve">July </w:t>
            </w:r>
            <w:r w:rsidR="002466E9">
              <w:rPr>
                <w:rFonts w:eastAsia="Calibri" w:cstheme="minorHAnsi"/>
              </w:rPr>
              <w:t>22</w:t>
            </w:r>
            <w:r w:rsidRPr="00274A46">
              <w:rPr>
                <w:rFonts w:eastAsia="Calibri" w:cstheme="minorHAnsi"/>
              </w:rPr>
              <w:t>, 2025, 5:00 PM PST</w:t>
            </w:r>
          </w:p>
        </w:tc>
      </w:tr>
      <w:tr w:rsidR="00B12AA1" w:rsidRPr="00274A46" w14:paraId="5024894A"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EDA399" w14:textId="77777777" w:rsidR="00B12AA1" w:rsidRPr="00274A46" w:rsidRDefault="00B12AA1" w:rsidP="000E7949">
            <w:pPr>
              <w:spacing w:after="0"/>
              <w:rPr>
                <w:rFonts w:eastAsia="Calibri" w:cstheme="minorHAnsi"/>
              </w:rPr>
            </w:pPr>
            <w:r w:rsidRPr="00274A46">
              <w:rPr>
                <w:rFonts w:eastAsia="Calibri" w:cstheme="minorHAnsi"/>
              </w:rPr>
              <w:t>Final Filing Date</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DAA0F95" w14:textId="3ABCEDB6" w:rsidR="00B12AA1" w:rsidRPr="00274A46" w:rsidRDefault="00B12AA1" w:rsidP="000E7949">
            <w:pPr>
              <w:spacing w:after="0"/>
              <w:rPr>
                <w:rFonts w:eastAsia="Calibri" w:cstheme="minorHAnsi"/>
              </w:rPr>
            </w:pPr>
            <w:r>
              <w:rPr>
                <w:rFonts w:eastAsia="Calibri" w:cstheme="minorHAnsi"/>
              </w:rPr>
              <w:t>August 1</w:t>
            </w:r>
            <w:r w:rsidRPr="00274A46">
              <w:rPr>
                <w:rFonts w:eastAsia="Calibri" w:cstheme="minorHAnsi"/>
              </w:rPr>
              <w:t>, 2025, 5:00 PM PST</w:t>
            </w:r>
          </w:p>
        </w:tc>
      </w:tr>
      <w:tr w:rsidR="00B12AA1" w:rsidRPr="00274A46" w14:paraId="3EDB205F"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B3C4A2" w14:textId="77777777" w:rsidR="00B12AA1" w:rsidRPr="00274A46" w:rsidRDefault="00B12AA1" w:rsidP="000E7949">
            <w:pPr>
              <w:spacing w:after="0"/>
              <w:rPr>
                <w:rFonts w:eastAsia="Calibri" w:cstheme="minorHAnsi"/>
              </w:rPr>
            </w:pPr>
            <w:r w:rsidRPr="00274A46">
              <w:rPr>
                <w:rFonts w:eastAsia="Calibri" w:cstheme="minorHAnsi"/>
              </w:rPr>
              <w:t xml:space="preserve">Preliminary Review </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8B5225" w14:textId="2D1A2D64" w:rsidR="00B12AA1" w:rsidRPr="00274A46" w:rsidRDefault="00B12AA1" w:rsidP="000E7949">
            <w:pPr>
              <w:spacing w:after="0"/>
              <w:rPr>
                <w:rFonts w:eastAsia="Calibri" w:cstheme="minorHAnsi"/>
              </w:rPr>
            </w:pPr>
            <w:r>
              <w:rPr>
                <w:rFonts w:eastAsia="Calibri" w:cstheme="minorHAnsi"/>
              </w:rPr>
              <w:t>August 1-5</w:t>
            </w:r>
            <w:r w:rsidRPr="00274A46">
              <w:rPr>
                <w:rFonts w:eastAsia="Calibri" w:cstheme="minorHAnsi"/>
              </w:rPr>
              <w:t>, 2025</w:t>
            </w:r>
          </w:p>
        </w:tc>
      </w:tr>
      <w:tr w:rsidR="00B12AA1" w:rsidRPr="00274A46" w14:paraId="156B0FCF"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75A890" w14:textId="77777777" w:rsidR="00B12AA1" w:rsidRPr="00274A46" w:rsidRDefault="00B12AA1" w:rsidP="000E7949">
            <w:pPr>
              <w:spacing w:after="0"/>
              <w:rPr>
                <w:rFonts w:eastAsia="Calibri" w:cstheme="minorHAnsi"/>
              </w:rPr>
            </w:pPr>
            <w:r w:rsidRPr="00274A46">
              <w:rPr>
                <w:rFonts w:eastAsia="Calibri" w:cstheme="minorHAnsi"/>
              </w:rPr>
              <w:t>Evaluation of Quotes and References</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D08429" w14:textId="44DF117C" w:rsidR="00B12AA1" w:rsidRPr="00274A46" w:rsidRDefault="00B12AA1" w:rsidP="000E7949">
            <w:pPr>
              <w:spacing w:after="0"/>
              <w:rPr>
                <w:rFonts w:eastAsia="Calibri" w:cstheme="minorHAnsi"/>
              </w:rPr>
            </w:pPr>
            <w:r w:rsidRPr="00274A46">
              <w:rPr>
                <w:rFonts w:eastAsia="Calibri" w:cstheme="minorHAnsi"/>
              </w:rPr>
              <w:t xml:space="preserve">August </w:t>
            </w:r>
            <w:r>
              <w:rPr>
                <w:rFonts w:eastAsia="Calibri" w:cstheme="minorHAnsi"/>
              </w:rPr>
              <w:t>6</w:t>
            </w:r>
            <w:r w:rsidRPr="00274A46">
              <w:rPr>
                <w:rFonts w:eastAsia="Calibri" w:cstheme="minorHAnsi"/>
              </w:rPr>
              <w:t>-</w:t>
            </w:r>
            <w:r w:rsidR="002466E9">
              <w:rPr>
                <w:rFonts w:eastAsia="Calibri" w:cstheme="minorHAnsi"/>
              </w:rPr>
              <w:t>11</w:t>
            </w:r>
            <w:r w:rsidRPr="00274A46">
              <w:rPr>
                <w:rFonts w:eastAsia="Calibri" w:cstheme="minorHAnsi"/>
              </w:rPr>
              <w:t>, 2025</w:t>
            </w:r>
          </w:p>
        </w:tc>
      </w:tr>
      <w:tr w:rsidR="00B12AA1" w:rsidRPr="00274A46" w14:paraId="1DCAD1D7"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74A35DD" w14:textId="77777777" w:rsidR="00B12AA1" w:rsidRPr="00274A46" w:rsidRDefault="00B12AA1" w:rsidP="000E7949">
            <w:pPr>
              <w:spacing w:after="0"/>
              <w:rPr>
                <w:rFonts w:eastAsia="Calibri" w:cstheme="minorHAnsi"/>
              </w:rPr>
            </w:pPr>
            <w:r w:rsidRPr="00274A46">
              <w:rPr>
                <w:rFonts w:eastAsia="Calibri" w:cstheme="minorHAnsi"/>
              </w:rPr>
              <w:t>Finalists Selected and Submitted to Audit Committee</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014BEF" w14:textId="77777777" w:rsidR="00B12AA1" w:rsidRPr="00274A46" w:rsidRDefault="00B12AA1" w:rsidP="000E7949">
            <w:pPr>
              <w:spacing w:after="0"/>
              <w:rPr>
                <w:rFonts w:eastAsia="Calibri" w:cstheme="minorHAnsi"/>
              </w:rPr>
            </w:pPr>
            <w:r w:rsidRPr="00274A46">
              <w:rPr>
                <w:rFonts w:eastAsia="Calibri" w:cstheme="minorHAnsi"/>
              </w:rPr>
              <w:t>August 11-18, 2025</w:t>
            </w:r>
          </w:p>
        </w:tc>
      </w:tr>
      <w:tr w:rsidR="00B12AA1" w:rsidRPr="00274A46" w14:paraId="6802FB70"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E0D98F" w14:textId="77777777" w:rsidR="00B12AA1" w:rsidRPr="00274A46" w:rsidRDefault="00B12AA1" w:rsidP="000E7949">
            <w:pPr>
              <w:spacing w:after="0"/>
              <w:rPr>
                <w:rFonts w:eastAsia="Calibri" w:cstheme="minorHAnsi"/>
              </w:rPr>
            </w:pPr>
            <w:proofErr w:type="gramStart"/>
            <w:r w:rsidRPr="00274A46">
              <w:rPr>
                <w:rFonts w:eastAsia="Calibri" w:cstheme="minorHAnsi"/>
              </w:rPr>
              <w:t>Finalists</w:t>
            </w:r>
            <w:proofErr w:type="gramEnd"/>
            <w:r w:rsidRPr="00274A46">
              <w:rPr>
                <w:rFonts w:eastAsia="Calibri" w:cstheme="minorHAnsi"/>
              </w:rPr>
              <w:t xml:space="preserve"> Interviews by Audit Committee</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06FC1F" w14:textId="77777777" w:rsidR="00B12AA1" w:rsidRPr="00274A46" w:rsidRDefault="00B12AA1" w:rsidP="000E7949">
            <w:pPr>
              <w:spacing w:after="0"/>
              <w:rPr>
                <w:rFonts w:eastAsia="Calibri" w:cstheme="minorHAnsi"/>
              </w:rPr>
            </w:pPr>
            <w:r w:rsidRPr="00274A46">
              <w:rPr>
                <w:rFonts w:eastAsia="Calibri" w:cstheme="minorHAnsi"/>
              </w:rPr>
              <w:t>September 18, 2025</w:t>
            </w:r>
          </w:p>
        </w:tc>
      </w:tr>
      <w:tr w:rsidR="00B12AA1" w:rsidRPr="00274A46" w14:paraId="6C0948BA"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74F125" w14:textId="77777777" w:rsidR="00B12AA1" w:rsidRPr="00274A46" w:rsidRDefault="00B12AA1" w:rsidP="000E7949">
            <w:pPr>
              <w:spacing w:after="0"/>
              <w:rPr>
                <w:rFonts w:eastAsia="Calibri" w:cstheme="minorHAnsi"/>
              </w:rPr>
            </w:pPr>
            <w:r w:rsidRPr="00274A46">
              <w:rPr>
                <w:rFonts w:eastAsia="Calibri" w:cstheme="minorHAnsi"/>
              </w:rPr>
              <w:t>Notification of Auditor Selection</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540325" w14:textId="77777777" w:rsidR="00B12AA1" w:rsidRPr="00274A46" w:rsidRDefault="00B12AA1" w:rsidP="000E7949">
            <w:pPr>
              <w:spacing w:after="0"/>
              <w:rPr>
                <w:rFonts w:eastAsia="Calibri" w:cstheme="minorHAnsi"/>
              </w:rPr>
            </w:pPr>
            <w:r w:rsidRPr="00274A46">
              <w:rPr>
                <w:rFonts w:eastAsia="Calibri" w:cstheme="minorHAnsi"/>
              </w:rPr>
              <w:t>October 10, 2025</w:t>
            </w:r>
          </w:p>
        </w:tc>
      </w:tr>
      <w:tr w:rsidR="00B12AA1" w:rsidRPr="00274A46" w14:paraId="512AB5AC"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3800CF" w14:textId="77777777" w:rsidR="00B12AA1" w:rsidRPr="00274A46" w:rsidRDefault="00B12AA1" w:rsidP="000E7949">
            <w:pPr>
              <w:spacing w:before="120" w:after="120"/>
              <w:rPr>
                <w:rFonts w:eastAsia="Calibri" w:cstheme="minorHAnsi"/>
              </w:rPr>
            </w:pPr>
            <w:r w:rsidRPr="00274A46">
              <w:rPr>
                <w:rFonts w:eastAsia="Calibri" w:cstheme="minorHAnsi"/>
              </w:rPr>
              <w:t>Receipt of signed contract</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E83CBB4" w14:textId="77777777" w:rsidR="00B12AA1" w:rsidRPr="00274A46" w:rsidRDefault="00B12AA1" w:rsidP="000E7949">
            <w:pPr>
              <w:spacing w:before="120" w:after="120"/>
              <w:rPr>
                <w:rFonts w:eastAsia="Calibri" w:cstheme="minorHAnsi"/>
              </w:rPr>
            </w:pPr>
            <w:r w:rsidRPr="00274A46">
              <w:rPr>
                <w:rFonts w:eastAsia="Calibri" w:cstheme="minorHAnsi"/>
              </w:rPr>
              <w:t>December 18, 2025</w:t>
            </w:r>
          </w:p>
        </w:tc>
      </w:tr>
      <w:tr w:rsidR="00B12AA1" w:rsidRPr="00274A46" w14:paraId="10E15ED0" w14:textId="77777777" w:rsidTr="002466E9">
        <w:trPr>
          <w:trHeight w:val="570"/>
          <w:jc w:val="center"/>
        </w:trPr>
        <w:tc>
          <w:tcPr>
            <w:tcW w:w="594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E8855EF" w14:textId="77777777" w:rsidR="00B12AA1" w:rsidRPr="00274A46" w:rsidRDefault="00B12AA1" w:rsidP="000E7949">
            <w:pPr>
              <w:spacing w:after="0"/>
              <w:ind w:right="255"/>
              <w:rPr>
                <w:rFonts w:eastAsia="Calibri" w:cstheme="minorHAnsi"/>
              </w:rPr>
            </w:pPr>
            <w:r w:rsidRPr="00274A46">
              <w:rPr>
                <w:rFonts w:eastAsia="Calibri" w:cstheme="minorHAnsi"/>
              </w:rPr>
              <w:t xml:space="preserve">CalHFA Anticipated Contract Performance Start Date </w:t>
            </w:r>
          </w:p>
        </w:tc>
        <w:tc>
          <w:tcPr>
            <w:tcW w:w="40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F55927A" w14:textId="77777777" w:rsidR="00B12AA1" w:rsidRPr="00274A46" w:rsidRDefault="00B12AA1" w:rsidP="000E7949">
            <w:pPr>
              <w:spacing w:after="0"/>
              <w:rPr>
                <w:rFonts w:eastAsia="Calibri" w:cstheme="minorHAnsi"/>
              </w:rPr>
            </w:pPr>
            <w:r w:rsidRPr="00274A46">
              <w:rPr>
                <w:rFonts w:eastAsia="Calibri" w:cstheme="minorHAnsi"/>
              </w:rPr>
              <w:t>January 12, 2026</w:t>
            </w:r>
          </w:p>
        </w:tc>
      </w:tr>
      <w:tr w:rsidR="00B12AA1" w:rsidRPr="00274A46" w14:paraId="45C3FC06" w14:textId="77777777" w:rsidTr="002466E9">
        <w:trPr>
          <w:trHeight w:val="327"/>
          <w:jc w:val="center"/>
        </w:trPr>
        <w:tc>
          <w:tcPr>
            <w:tcW w:w="999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0FF1B38" w14:textId="77777777" w:rsidR="00B12AA1" w:rsidRPr="00274A46" w:rsidRDefault="00B12AA1" w:rsidP="000E7949">
            <w:pPr>
              <w:spacing w:before="120" w:after="120"/>
              <w:rPr>
                <w:rFonts w:eastAsia="Calibri" w:cstheme="minorHAnsi"/>
              </w:rPr>
            </w:pPr>
            <w:r>
              <w:rPr>
                <w:rFonts w:eastAsia="Calibri" w:cstheme="minorHAnsi"/>
              </w:rPr>
              <w:t>*</w:t>
            </w:r>
            <w:r w:rsidRPr="002C44E2">
              <w:rPr>
                <w:rFonts w:eastAsia="Calibri" w:cstheme="minorHAnsi"/>
              </w:rPr>
              <w:t>All dates are tentative and subject to change by issuance of notification on CalHFA website</w:t>
            </w:r>
          </w:p>
        </w:tc>
      </w:tr>
    </w:tbl>
    <w:p w14:paraId="29880A40" w14:textId="77777777" w:rsidR="002466E9" w:rsidRPr="00FB7E85" w:rsidRDefault="002466E9" w:rsidP="002466E9">
      <w:pPr>
        <w:pStyle w:val="ListParagraph"/>
        <w:numPr>
          <w:ilvl w:val="0"/>
          <w:numId w:val="2"/>
        </w:numPr>
        <w:spacing w:before="240" w:after="0" w:line="259" w:lineRule="auto"/>
        <w:rPr>
          <w:rFonts w:ascii="Calibri" w:hAnsi="Calibri" w:cs="Calibri"/>
          <w:sz w:val="22"/>
        </w:rPr>
      </w:pPr>
      <w:r w:rsidRPr="00FB7E85">
        <w:rPr>
          <w:rFonts w:ascii="Calibri" w:eastAsia="Calibri" w:hAnsi="Calibri" w:cs="Calibri"/>
          <w:color w:val="000000" w:themeColor="text1"/>
          <w:sz w:val="22"/>
        </w:rPr>
        <w:t>The Principal/Partner (Engagement Partner) responsible for the CalHFA account, who signs the audit opinion with the firm name and the partner’s own name, must:</w:t>
      </w:r>
    </w:p>
    <w:p w14:paraId="62FDF5F1" w14:textId="77777777" w:rsidR="002466E9" w:rsidRPr="000028AD" w:rsidRDefault="002466E9" w:rsidP="002466E9">
      <w:pPr>
        <w:pStyle w:val="ListParagraph"/>
        <w:numPr>
          <w:ilvl w:val="1"/>
          <w:numId w:val="1"/>
        </w:numPr>
        <w:spacing w:after="0" w:line="259" w:lineRule="auto"/>
        <w:rPr>
          <w:rFonts w:ascii="Calibri" w:hAnsi="Calibri" w:cs="Calibri"/>
          <w:sz w:val="22"/>
        </w:rPr>
      </w:pPr>
      <w:proofErr w:type="gramStart"/>
      <w:r w:rsidRPr="000028AD">
        <w:rPr>
          <w:rFonts w:ascii="Calibri" w:hAnsi="Calibri" w:cs="Calibri"/>
          <w:sz w:val="22"/>
        </w:rPr>
        <w:t xml:space="preserve">be </w:t>
      </w:r>
      <w:r w:rsidRPr="000028AD">
        <w:rPr>
          <w:rFonts w:ascii="Calibri" w:eastAsia="Calibri" w:hAnsi="Calibri" w:cs="Calibri"/>
          <w:color w:val="000000" w:themeColor="text1"/>
          <w:sz w:val="22"/>
        </w:rPr>
        <w:t>located in</w:t>
      </w:r>
      <w:proofErr w:type="gramEnd"/>
      <w:r w:rsidRPr="000028AD">
        <w:rPr>
          <w:rFonts w:ascii="Calibri" w:eastAsia="Calibri" w:hAnsi="Calibri" w:cs="Calibri"/>
          <w:color w:val="000000" w:themeColor="text1"/>
          <w:sz w:val="22"/>
        </w:rPr>
        <w:t xml:space="preserve"> the United States and have at least five (5) years of experience in public accounting as of the final filing date.</w:t>
      </w:r>
    </w:p>
    <w:p w14:paraId="43D0FD56" w14:textId="77777777" w:rsidR="002466E9" w:rsidRPr="00824F5E" w:rsidRDefault="002466E9" w:rsidP="002466E9">
      <w:pPr>
        <w:pStyle w:val="ListParagraph"/>
        <w:numPr>
          <w:ilvl w:val="1"/>
          <w:numId w:val="1"/>
        </w:numPr>
        <w:spacing w:after="0" w:line="259" w:lineRule="auto"/>
        <w:rPr>
          <w:rFonts w:ascii="Calibri" w:hAnsi="Calibri" w:cs="Calibri"/>
          <w:sz w:val="22"/>
        </w:rPr>
      </w:pPr>
      <w:r w:rsidRPr="000028AD">
        <w:rPr>
          <w:rFonts w:ascii="Calibri" w:eastAsia="Calibri" w:hAnsi="Calibri" w:cs="Calibri"/>
          <w:color w:val="000000" w:themeColor="text1"/>
          <w:sz w:val="22"/>
        </w:rPr>
        <w:t xml:space="preserve">have been the Engagement Partner, within the last five (5) years as of the final filing date, on two (2) audits of housing finance agencies (HFAs) that issue municipal </w:t>
      </w:r>
      <w:r w:rsidRPr="00824F5E">
        <w:rPr>
          <w:rFonts w:ascii="Calibri" w:eastAsia="Calibri" w:hAnsi="Calibri" w:cs="Calibri"/>
          <w:color w:val="000000" w:themeColor="text1"/>
          <w:sz w:val="22"/>
        </w:rPr>
        <w:t xml:space="preserve">revenue debt, with assets of at least $1 billion in aggregate each year. </w:t>
      </w:r>
      <w:r w:rsidRPr="00824F5E">
        <w:rPr>
          <w:rFonts w:ascii="Calibri" w:hAnsi="Calibri" w:cs="Calibri"/>
          <w:sz w:val="22"/>
        </w:rPr>
        <w:t xml:space="preserve"> </w:t>
      </w:r>
    </w:p>
    <w:p w14:paraId="43939D77" w14:textId="77777777" w:rsidR="002466E9" w:rsidRPr="00824F5E" w:rsidRDefault="002466E9" w:rsidP="002466E9">
      <w:pPr>
        <w:pStyle w:val="ListParagraph"/>
        <w:numPr>
          <w:ilvl w:val="1"/>
          <w:numId w:val="1"/>
        </w:numPr>
        <w:spacing w:after="0" w:line="259" w:lineRule="auto"/>
      </w:pPr>
      <w:r w:rsidRPr="00824F5E">
        <w:rPr>
          <w:rFonts w:ascii="Calibri" w:eastAsia="Calibri" w:hAnsi="Calibri" w:cs="Calibri"/>
          <w:color w:val="000000" w:themeColor="text1"/>
          <w:sz w:val="22"/>
        </w:rPr>
        <w:t xml:space="preserve">be a Certified Public Accountant within the United States in good standing, with a copy of the current license submitted with Quote. </w:t>
      </w:r>
      <w:bookmarkStart w:id="0" w:name="_Hlk203475915"/>
      <w:r w:rsidRPr="00824F5E">
        <w:rPr>
          <w:rFonts w:ascii="Calibri" w:eastAsia="Calibri" w:hAnsi="Calibri" w:cs="Calibri"/>
          <w:color w:val="000000" w:themeColor="text1"/>
          <w:sz w:val="22"/>
        </w:rPr>
        <w:t>Must have the ability to be licensed by the State of California per individual mobility or reciprocity</w:t>
      </w:r>
      <w:bookmarkEnd w:id="0"/>
      <w:r w:rsidRPr="00824F5E">
        <w:rPr>
          <w:rFonts w:ascii="Calibri" w:eastAsia="Calibri" w:hAnsi="Calibri" w:cs="Calibri"/>
          <w:color w:val="000000" w:themeColor="text1"/>
          <w:sz w:val="22"/>
        </w:rPr>
        <w:t xml:space="preserve">.  </w:t>
      </w:r>
    </w:p>
    <w:p w14:paraId="110CB42D" w14:textId="77777777" w:rsidR="002466E9" w:rsidRPr="00824F5E" w:rsidRDefault="002466E9" w:rsidP="002466E9">
      <w:pPr>
        <w:pStyle w:val="ListParagraph"/>
        <w:numPr>
          <w:ilvl w:val="0"/>
          <w:numId w:val="2"/>
        </w:numPr>
        <w:spacing w:after="0" w:line="259" w:lineRule="auto"/>
        <w:rPr>
          <w:rFonts w:ascii="Calibri" w:hAnsi="Calibri" w:cs="Calibri"/>
          <w:sz w:val="22"/>
        </w:rPr>
      </w:pPr>
      <w:r w:rsidRPr="00824F5E">
        <w:rPr>
          <w:rFonts w:ascii="Calibri" w:eastAsia="Calibri" w:hAnsi="Calibri" w:cs="Calibri"/>
          <w:color w:val="000000" w:themeColor="text1"/>
          <w:sz w:val="22"/>
        </w:rPr>
        <w:t>The Audit Manager(s) responsible for CalHFA account must:</w:t>
      </w:r>
    </w:p>
    <w:p w14:paraId="2F68E2F0" w14:textId="77777777" w:rsidR="002466E9" w:rsidRPr="000028AD" w:rsidRDefault="002466E9" w:rsidP="002466E9">
      <w:pPr>
        <w:pStyle w:val="ListParagraph"/>
        <w:numPr>
          <w:ilvl w:val="1"/>
          <w:numId w:val="2"/>
        </w:numPr>
        <w:spacing w:after="0" w:line="259" w:lineRule="auto"/>
        <w:rPr>
          <w:rFonts w:ascii="Calibri" w:hAnsi="Calibri" w:cs="Calibri"/>
          <w:sz w:val="22"/>
        </w:rPr>
      </w:pPr>
      <w:proofErr w:type="gramStart"/>
      <w:r w:rsidRPr="000028AD">
        <w:rPr>
          <w:rFonts w:ascii="Calibri" w:eastAsia="Calibri" w:hAnsi="Calibri" w:cs="Calibri"/>
          <w:color w:val="000000" w:themeColor="text1"/>
          <w:sz w:val="22"/>
        </w:rPr>
        <w:t>be located in</w:t>
      </w:r>
      <w:proofErr w:type="gramEnd"/>
      <w:r w:rsidRPr="000028AD">
        <w:rPr>
          <w:rFonts w:ascii="Calibri" w:eastAsia="Calibri" w:hAnsi="Calibri" w:cs="Calibri"/>
          <w:color w:val="000000" w:themeColor="text1"/>
          <w:sz w:val="22"/>
        </w:rPr>
        <w:t xml:space="preserve"> the United States and have at least five (5) years of experience in public accounting as of the final filing date. Such experience must include audits of HFAs that issues municipal debt.</w:t>
      </w:r>
    </w:p>
    <w:p w14:paraId="65D6DAB1" w14:textId="09DC4A98" w:rsidR="002466E9" w:rsidRPr="00824F5E" w:rsidRDefault="002466E9" w:rsidP="002466E9">
      <w:pPr>
        <w:pStyle w:val="ListParagraph"/>
        <w:numPr>
          <w:ilvl w:val="1"/>
          <w:numId w:val="2"/>
        </w:numPr>
        <w:spacing w:after="0" w:line="259" w:lineRule="auto"/>
        <w:rPr>
          <w:rFonts w:ascii="Calibri" w:hAnsi="Calibri" w:cs="Calibri"/>
          <w:sz w:val="22"/>
        </w:rPr>
      </w:pPr>
      <w:r w:rsidRPr="00824F5E">
        <w:rPr>
          <w:rFonts w:ascii="Calibri" w:eastAsia="Calibri" w:hAnsi="Calibri" w:cs="Calibri"/>
          <w:color w:val="000000" w:themeColor="text1"/>
          <w:sz w:val="22"/>
        </w:rPr>
        <w:lastRenderedPageBreak/>
        <w:t xml:space="preserve">be a Certified Public Accountant within the United States in good standing, with a copy of the current license submitted with Quote. </w:t>
      </w:r>
      <w:bookmarkStart w:id="1" w:name="_Hlk203476071"/>
      <w:r w:rsidRPr="00824F5E">
        <w:rPr>
          <w:rFonts w:ascii="Calibri" w:eastAsia="Calibri" w:hAnsi="Calibri" w:cs="Calibri"/>
          <w:color w:val="000000" w:themeColor="text1"/>
          <w:sz w:val="22"/>
        </w:rPr>
        <w:t>Must have the ability to be licensed by the State of California per individual mobility or reciprocity</w:t>
      </w:r>
      <w:bookmarkEnd w:id="1"/>
      <w:r w:rsidR="00824F5E" w:rsidRPr="00824F5E">
        <w:rPr>
          <w:rFonts w:ascii="Calibri" w:eastAsia="Calibri" w:hAnsi="Calibri" w:cs="Calibri"/>
          <w:color w:val="000000" w:themeColor="text1"/>
          <w:sz w:val="22"/>
        </w:rPr>
        <w:t>.</w:t>
      </w:r>
    </w:p>
    <w:p w14:paraId="7E909968" w14:textId="77777777" w:rsidR="002466E9" w:rsidRPr="00824F5E" w:rsidRDefault="002466E9" w:rsidP="002466E9">
      <w:pPr>
        <w:pStyle w:val="ListParagraph"/>
        <w:numPr>
          <w:ilvl w:val="0"/>
          <w:numId w:val="2"/>
        </w:numPr>
        <w:spacing w:after="0" w:line="259" w:lineRule="auto"/>
        <w:rPr>
          <w:rFonts w:ascii="Calibri" w:hAnsi="Calibri" w:cs="Calibri"/>
          <w:sz w:val="22"/>
        </w:rPr>
      </w:pPr>
      <w:r w:rsidRPr="00824F5E">
        <w:rPr>
          <w:rFonts w:ascii="Calibri" w:eastAsia="Calibri" w:hAnsi="Calibri" w:cs="Calibri"/>
          <w:color w:val="000000" w:themeColor="text1"/>
          <w:sz w:val="22"/>
        </w:rPr>
        <w:t>The On-Site Audit Supervisor directly overseeing CalHFA account must:</w:t>
      </w:r>
    </w:p>
    <w:p w14:paraId="0C5A1435" w14:textId="77777777" w:rsidR="002466E9" w:rsidRPr="00824F5E" w:rsidRDefault="002466E9" w:rsidP="002466E9">
      <w:pPr>
        <w:pStyle w:val="ListParagraph"/>
        <w:numPr>
          <w:ilvl w:val="1"/>
          <w:numId w:val="2"/>
        </w:numPr>
        <w:spacing w:after="0" w:line="259" w:lineRule="auto"/>
        <w:rPr>
          <w:rFonts w:ascii="Calibri" w:hAnsi="Calibri" w:cs="Calibri"/>
          <w:sz w:val="22"/>
        </w:rPr>
      </w:pPr>
      <w:r w:rsidRPr="00824F5E">
        <w:rPr>
          <w:rFonts w:ascii="Calibri" w:hAnsi="Calibri" w:cs="Calibri"/>
          <w:sz w:val="22"/>
        </w:rPr>
        <w:t xml:space="preserve">have </w:t>
      </w:r>
      <w:r w:rsidRPr="00824F5E">
        <w:rPr>
          <w:rFonts w:ascii="Calibri" w:eastAsia="Calibri" w:hAnsi="Calibri" w:cs="Calibri"/>
          <w:color w:val="000000" w:themeColor="text1"/>
          <w:sz w:val="22"/>
        </w:rPr>
        <w:t>at least three (3) years of professional auditing experience, as of the final filing date. Such experience must include audits of HFAs that issue municipal debt.</w:t>
      </w:r>
    </w:p>
    <w:p w14:paraId="36E6FF6E" w14:textId="77777777" w:rsidR="00935987" w:rsidRPr="00824F5E" w:rsidRDefault="00935987" w:rsidP="00935987">
      <w:pPr>
        <w:pStyle w:val="ListParagraph"/>
        <w:numPr>
          <w:ilvl w:val="1"/>
          <w:numId w:val="2"/>
        </w:numPr>
        <w:spacing w:after="0" w:line="259" w:lineRule="auto"/>
        <w:rPr>
          <w:rFonts w:ascii="Calibri" w:hAnsi="Calibri" w:cs="Calibri"/>
          <w:sz w:val="22"/>
        </w:rPr>
      </w:pPr>
      <w:bookmarkStart w:id="2" w:name="_Hlk203470558"/>
      <w:r w:rsidRPr="00824F5E">
        <w:rPr>
          <w:rFonts w:ascii="Calibri" w:eastAsia="Calibri" w:hAnsi="Calibri" w:cs="Calibri"/>
          <w:color w:val="000000" w:themeColor="text1"/>
          <w:sz w:val="22"/>
        </w:rPr>
        <w:t xml:space="preserve">have been awarded a bachelor’s or master’s degree in the field of accounting </w:t>
      </w:r>
      <w:r w:rsidRPr="00824F5E">
        <w:rPr>
          <w:rFonts w:ascii="Calibri" w:hAnsi="Calibri" w:cs="Calibri"/>
          <w:sz w:val="22"/>
        </w:rPr>
        <w:t>from an accredited college or university. Preference for individuals in the process of becoming a Certified Public Accountant.</w:t>
      </w:r>
    </w:p>
    <w:bookmarkEnd w:id="2"/>
    <w:p w14:paraId="3B5441D3" w14:textId="77777777" w:rsidR="00935987" w:rsidRPr="000B4885" w:rsidRDefault="00935987">
      <w:pPr>
        <w:pStyle w:val="ListParagraph"/>
        <w:spacing w:after="0" w:line="259" w:lineRule="auto"/>
        <w:ind w:left="1800"/>
        <w:rPr>
          <w:rFonts w:ascii="Calibri" w:hAnsi="Calibri" w:cs="Calibri"/>
          <w:sz w:val="22"/>
        </w:rPr>
      </w:pPr>
    </w:p>
    <w:sectPr w:rsidR="00935987" w:rsidRPr="000B4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2387"/>
    <w:multiLevelType w:val="hybridMultilevel"/>
    <w:tmpl w:val="E2BCD612"/>
    <w:lvl w:ilvl="0" w:tplc="F1FE4222">
      <w:start w:val="1"/>
      <w:numFmt w:val="decimal"/>
      <w:lvlText w:val="%1."/>
      <w:lvlJc w:val="left"/>
      <w:pPr>
        <w:ind w:left="1080" w:hanging="360"/>
      </w:pPr>
    </w:lvl>
    <w:lvl w:ilvl="1" w:tplc="8D3E1052">
      <w:start w:val="1"/>
      <w:numFmt w:val="lowerLetter"/>
      <w:lvlText w:val="%2."/>
      <w:lvlJc w:val="left"/>
      <w:pPr>
        <w:ind w:left="1800" w:hanging="360"/>
      </w:pPr>
    </w:lvl>
    <w:lvl w:ilvl="2" w:tplc="64E61FFA">
      <w:start w:val="1"/>
      <w:numFmt w:val="lowerRoman"/>
      <w:lvlText w:val="%3."/>
      <w:lvlJc w:val="right"/>
      <w:pPr>
        <w:ind w:left="2520" w:hanging="180"/>
      </w:pPr>
    </w:lvl>
    <w:lvl w:ilvl="3" w:tplc="14B252B4">
      <w:start w:val="1"/>
      <w:numFmt w:val="decimal"/>
      <w:lvlText w:val="%4."/>
      <w:lvlJc w:val="left"/>
      <w:pPr>
        <w:ind w:left="3240" w:hanging="360"/>
      </w:pPr>
    </w:lvl>
    <w:lvl w:ilvl="4" w:tplc="3BD0E3B4">
      <w:start w:val="1"/>
      <w:numFmt w:val="lowerLetter"/>
      <w:lvlText w:val="%5."/>
      <w:lvlJc w:val="left"/>
      <w:pPr>
        <w:ind w:left="3960" w:hanging="360"/>
      </w:pPr>
    </w:lvl>
    <w:lvl w:ilvl="5" w:tplc="16843314">
      <w:start w:val="1"/>
      <w:numFmt w:val="lowerRoman"/>
      <w:lvlText w:val="%6."/>
      <w:lvlJc w:val="right"/>
      <w:pPr>
        <w:ind w:left="4680" w:hanging="180"/>
      </w:pPr>
    </w:lvl>
    <w:lvl w:ilvl="6" w:tplc="D59093D2">
      <w:start w:val="1"/>
      <w:numFmt w:val="decimal"/>
      <w:lvlText w:val="%7."/>
      <w:lvlJc w:val="left"/>
      <w:pPr>
        <w:ind w:left="5400" w:hanging="360"/>
      </w:pPr>
    </w:lvl>
    <w:lvl w:ilvl="7" w:tplc="6644B56C">
      <w:start w:val="1"/>
      <w:numFmt w:val="lowerLetter"/>
      <w:lvlText w:val="%8."/>
      <w:lvlJc w:val="left"/>
      <w:pPr>
        <w:ind w:left="6120" w:hanging="360"/>
      </w:pPr>
    </w:lvl>
    <w:lvl w:ilvl="8" w:tplc="922C19A8">
      <w:start w:val="1"/>
      <w:numFmt w:val="lowerRoman"/>
      <w:lvlText w:val="%9."/>
      <w:lvlJc w:val="right"/>
      <w:pPr>
        <w:ind w:left="6840" w:hanging="180"/>
      </w:pPr>
    </w:lvl>
  </w:abstractNum>
  <w:abstractNum w:abstractNumId="1" w15:restartNumberingAfterBreak="0">
    <w:nsid w:val="55F724EB"/>
    <w:multiLevelType w:val="hybridMultilevel"/>
    <w:tmpl w:val="85963516"/>
    <w:lvl w:ilvl="0" w:tplc="FDD0CFDA">
      <w:start w:val="7"/>
      <w:numFmt w:val="decimal"/>
      <w:lvlText w:val="%1."/>
      <w:lvlJc w:val="left"/>
      <w:pPr>
        <w:ind w:left="1080" w:hanging="360"/>
      </w:pPr>
      <w:rPr>
        <w:rFonts w:eastAsia="Calibri"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9461489">
    <w:abstractNumId w:val="0"/>
  </w:num>
  <w:num w:numId="2" w16cid:durableId="146049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85"/>
    <w:rsid w:val="00022888"/>
    <w:rsid w:val="000B4885"/>
    <w:rsid w:val="00242BF8"/>
    <w:rsid w:val="002466E9"/>
    <w:rsid w:val="00474821"/>
    <w:rsid w:val="005B1112"/>
    <w:rsid w:val="0082243F"/>
    <w:rsid w:val="00824F5E"/>
    <w:rsid w:val="00825650"/>
    <w:rsid w:val="00935987"/>
    <w:rsid w:val="00B12AA1"/>
    <w:rsid w:val="00BD2AD2"/>
    <w:rsid w:val="00EE0F85"/>
    <w:rsid w:val="00F04257"/>
    <w:rsid w:val="00FB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833F"/>
  <w15:chartTrackingRefBased/>
  <w15:docId w15:val="{0C663FA6-7EDA-4CDE-85B5-0CD7D327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E85"/>
    <w:rPr>
      <w:rFonts w:eastAsiaTheme="majorEastAsia" w:cstheme="majorBidi"/>
      <w:color w:val="272727" w:themeColor="text1" w:themeTint="D8"/>
    </w:rPr>
  </w:style>
  <w:style w:type="paragraph" w:styleId="Title">
    <w:name w:val="Title"/>
    <w:basedOn w:val="Normal"/>
    <w:next w:val="Normal"/>
    <w:link w:val="TitleChar"/>
    <w:uiPriority w:val="10"/>
    <w:qFormat/>
    <w:rsid w:val="00FB7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E85"/>
    <w:pPr>
      <w:spacing w:before="160"/>
      <w:jc w:val="center"/>
    </w:pPr>
    <w:rPr>
      <w:i/>
      <w:iCs/>
      <w:color w:val="404040" w:themeColor="text1" w:themeTint="BF"/>
    </w:rPr>
  </w:style>
  <w:style w:type="character" w:customStyle="1" w:styleId="QuoteChar">
    <w:name w:val="Quote Char"/>
    <w:basedOn w:val="DefaultParagraphFont"/>
    <w:link w:val="Quote"/>
    <w:uiPriority w:val="29"/>
    <w:rsid w:val="00FB7E85"/>
    <w:rPr>
      <w:i/>
      <w:iCs/>
      <w:color w:val="404040" w:themeColor="text1" w:themeTint="BF"/>
    </w:rPr>
  </w:style>
  <w:style w:type="paragraph" w:styleId="ListParagraph">
    <w:name w:val="List Paragraph"/>
    <w:basedOn w:val="Normal"/>
    <w:link w:val="ListParagraphChar"/>
    <w:qFormat/>
    <w:rsid w:val="00FB7E85"/>
    <w:pPr>
      <w:ind w:left="720"/>
      <w:contextualSpacing/>
    </w:pPr>
  </w:style>
  <w:style w:type="character" w:styleId="IntenseEmphasis">
    <w:name w:val="Intense Emphasis"/>
    <w:basedOn w:val="DefaultParagraphFont"/>
    <w:uiPriority w:val="21"/>
    <w:qFormat/>
    <w:rsid w:val="00FB7E85"/>
    <w:rPr>
      <w:i/>
      <w:iCs/>
      <w:color w:val="0F4761" w:themeColor="accent1" w:themeShade="BF"/>
    </w:rPr>
  </w:style>
  <w:style w:type="paragraph" w:styleId="IntenseQuote">
    <w:name w:val="Intense Quote"/>
    <w:basedOn w:val="Normal"/>
    <w:next w:val="Normal"/>
    <w:link w:val="IntenseQuoteChar"/>
    <w:uiPriority w:val="30"/>
    <w:qFormat/>
    <w:rsid w:val="00FB7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E85"/>
    <w:rPr>
      <w:i/>
      <w:iCs/>
      <w:color w:val="0F4761" w:themeColor="accent1" w:themeShade="BF"/>
    </w:rPr>
  </w:style>
  <w:style w:type="character" w:styleId="IntenseReference">
    <w:name w:val="Intense Reference"/>
    <w:basedOn w:val="DefaultParagraphFont"/>
    <w:uiPriority w:val="32"/>
    <w:qFormat/>
    <w:rsid w:val="00FB7E85"/>
    <w:rPr>
      <w:b/>
      <w:bCs/>
      <w:smallCaps/>
      <w:color w:val="0F4761" w:themeColor="accent1" w:themeShade="BF"/>
      <w:spacing w:val="5"/>
    </w:rPr>
  </w:style>
  <w:style w:type="character" w:customStyle="1" w:styleId="ListParagraphChar">
    <w:name w:val="List Paragraph Char"/>
    <w:basedOn w:val="DefaultParagraphFont"/>
    <w:link w:val="ListParagraph"/>
    <w:rsid w:val="00FB7E85"/>
  </w:style>
  <w:style w:type="character" w:styleId="Strong">
    <w:name w:val="Strong"/>
    <w:basedOn w:val="DefaultParagraphFont"/>
    <w:uiPriority w:val="22"/>
    <w:qFormat/>
    <w:rsid w:val="00B12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Hedglin</dc:creator>
  <cp:keywords/>
  <dc:description/>
  <cp:lastModifiedBy>Erika Hedglin</cp:lastModifiedBy>
  <cp:revision>5</cp:revision>
  <dcterms:created xsi:type="dcterms:W3CDTF">2025-07-15T17:09:00Z</dcterms:created>
  <dcterms:modified xsi:type="dcterms:W3CDTF">2025-07-15T22:04:00Z</dcterms:modified>
</cp:coreProperties>
</file>